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B90" w:rsidRPr="009D452C" w:rsidRDefault="00B91EE4">
      <w:pPr>
        <w:rPr>
          <w:b/>
          <w:sz w:val="24"/>
          <w:szCs w:val="24"/>
        </w:rPr>
      </w:pPr>
      <w:r w:rsidRPr="009D452C">
        <w:rPr>
          <w:b/>
          <w:sz w:val="24"/>
          <w:szCs w:val="24"/>
        </w:rPr>
        <w:t>Gestaltung von Modulhandbüchern für Internationale Kooperationsstudiengänge</w:t>
      </w:r>
    </w:p>
    <w:p w:rsidR="00B91EE4" w:rsidRDefault="00B91EE4">
      <w:r>
        <w:t xml:space="preserve">(gemäß einer </w:t>
      </w:r>
      <w:bookmarkStart w:id="0" w:name="_GoBack"/>
      <w:bookmarkEnd w:id="0"/>
      <w:r>
        <w:t>Absprache der Abteilung Studium und Lehre, der Rechtsabteilung und dem Zentrum für Qualitätssicherung</w:t>
      </w:r>
      <w:r w:rsidR="00BC2D91">
        <w:t xml:space="preserve"> vom April 2016</w:t>
      </w:r>
      <w:r>
        <w:t>)</w:t>
      </w:r>
    </w:p>
    <w:p w:rsidR="00B91EE4" w:rsidRDefault="00B91EE4">
      <w:r>
        <w:t>Stand 15.11.2018</w:t>
      </w:r>
    </w:p>
    <w:p w:rsidR="009D452C" w:rsidRDefault="009D452C"/>
    <w:p w:rsidR="009D452C" w:rsidRDefault="009D452C" w:rsidP="009D452C">
      <w:pPr>
        <w:pStyle w:val="Listenabsatz"/>
        <w:numPr>
          <w:ilvl w:val="0"/>
          <w:numId w:val="1"/>
        </w:numPr>
      </w:pPr>
      <w:r>
        <w:t xml:space="preserve">Für Module/ Modulteile, die an der JGU absolviert werden: allgemeines Muster für Modulbeschreibungen unter </w:t>
      </w:r>
      <w:hyperlink r:id="rId5" w:history="1">
        <w:r w:rsidRPr="008226AC">
          <w:rPr>
            <w:rStyle w:val="Hyperlink"/>
          </w:rPr>
          <w:t>http://www.uni-mainz.de/studlehr/1694.php</w:t>
        </w:r>
      </w:hyperlink>
      <w:r>
        <w:t xml:space="preserve">. </w:t>
      </w:r>
    </w:p>
    <w:p w:rsidR="009D452C" w:rsidRDefault="009D452C" w:rsidP="009D452C">
      <w:pPr>
        <w:pStyle w:val="Listenabsatz"/>
        <w:numPr>
          <w:ilvl w:val="0"/>
          <w:numId w:val="1"/>
        </w:numPr>
      </w:pPr>
      <w:r>
        <w:t>Für Module/Modulteile, die an einer anderen Hochschule absolviert werden:</w:t>
      </w:r>
    </w:p>
    <w:p w:rsidR="009D452C" w:rsidRDefault="009D452C" w:rsidP="009D452C">
      <w:pPr>
        <w:pStyle w:val="Listenabsatz"/>
      </w:pPr>
      <w:r>
        <w:t>Folgende Angaben müssen gemäß der Landesverordnung zur Studienakkreditierung vom 28. Juni 2018 vorliegen:</w:t>
      </w:r>
    </w:p>
    <w:p w:rsidR="009D452C" w:rsidRDefault="009D452C" w:rsidP="009D452C">
      <w:pPr>
        <w:pStyle w:val="Listenabsatz"/>
        <w:numPr>
          <w:ilvl w:val="1"/>
          <w:numId w:val="1"/>
        </w:numPr>
      </w:pPr>
      <w:r>
        <w:t>Inhalte und Qualifikationsziele des Moduls,</w:t>
      </w:r>
    </w:p>
    <w:p w:rsidR="009D452C" w:rsidRDefault="009D452C" w:rsidP="009D452C">
      <w:pPr>
        <w:pStyle w:val="Listenabsatz"/>
        <w:numPr>
          <w:ilvl w:val="1"/>
          <w:numId w:val="1"/>
        </w:numPr>
      </w:pPr>
      <w:r>
        <w:t>Lehr- und Lernformen,</w:t>
      </w:r>
    </w:p>
    <w:p w:rsidR="009D452C" w:rsidRDefault="009D452C" w:rsidP="009D452C">
      <w:pPr>
        <w:pStyle w:val="Listenabsatz"/>
        <w:numPr>
          <w:ilvl w:val="1"/>
          <w:numId w:val="1"/>
        </w:numPr>
      </w:pPr>
      <w:r>
        <w:t>Voraussetzungen für die Teilnahme,</w:t>
      </w:r>
    </w:p>
    <w:p w:rsidR="009D452C" w:rsidRDefault="009D452C" w:rsidP="009D452C">
      <w:pPr>
        <w:pStyle w:val="Listenabsatz"/>
        <w:numPr>
          <w:ilvl w:val="1"/>
          <w:numId w:val="1"/>
        </w:numPr>
      </w:pPr>
      <w:r>
        <w:t>Verwendbarkeit des Moduls,</w:t>
      </w:r>
    </w:p>
    <w:p w:rsidR="009D452C" w:rsidRDefault="009D452C" w:rsidP="009D452C">
      <w:pPr>
        <w:pStyle w:val="Listenabsatz"/>
        <w:numPr>
          <w:ilvl w:val="1"/>
          <w:numId w:val="1"/>
        </w:numPr>
      </w:pPr>
      <w:r>
        <w:t xml:space="preserve">Voraussetzungen für die Vergabe von Leistungspunkten entsprechend dem European </w:t>
      </w:r>
      <w:proofErr w:type="spellStart"/>
      <w:r>
        <w:t>Credit</w:t>
      </w:r>
      <w:proofErr w:type="spellEnd"/>
      <w:r>
        <w:t xml:space="preserve"> Transfer System (ECTS-Leistungspunkte),</w:t>
      </w:r>
    </w:p>
    <w:p w:rsidR="009D452C" w:rsidRDefault="009D452C" w:rsidP="009D452C">
      <w:pPr>
        <w:pStyle w:val="Listenabsatz"/>
        <w:numPr>
          <w:ilvl w:val="1"/>
          <w:numId w:val="1"/>
        </w:numPr>
      </w:pPr>
      <w:r>
        <w:t>ECTS-Leistungspunkte und Benotung,</w:t>
      </w:r>
    </w:p>
    <w:p w:rsidR="009D452C" w:rsidRDefault="009D452C" w:rsidP="009D452C">
      <w:pPr>
        <w:pStyle w:val="Listenabsatz"/>
        <w:numPr>
          <w:ilvl w:val="1"/>
          <w:numId w:val="1"/>
        </w:numPr>
      </w:pPr>
      <w:r>
        <w:t>Häufigkeit des Angebots des Moduls,</w:t>
      </w:r>
    </w:p>
    <w:p w:rsidR="009D452C" w:rsidRDefault="009D452C" w:rsidP="009D452C">
      <w:pPr>
        <w:pStyle w:val="Listenabsatz"/>
        <w:numPr>
          <w:ilvl w:val="1"/>
          <w:numId w:val="1"/>
        </w:numPr>
      </w:pPr>
      <w:r>
        <w:t>Arbeitsaufwand und</w:t>
      </w:r>
    </w:p>
    <w:p w:rsidR="009D452C" w:rsidRDefault="009D452C" w:rsidP="009D452C">
      <w:pPr>
        <w:pStyle w:val="Listenabsatz"/>
        <w:numPr>
          <w:ilvl w:val="1"/>
          <w:numId w:val="1"/>
        </w:numPr>
      </w:pPr>
      <w:r>
        <w:t>Dauer des Moduls.</w:t>
      </w:r>
    </w:p>
    <w:p w:rsidR="009D452C" w:rsidRDefault="009D452C" w:rsidP="009D452C">
      <w:r>
        <w:t>Diese Angaben können auf Deutsch oder Englisch gemacht werden; zur Form gibt es keine Vorgaben.</w:t>
      </w:r>
    </w:p>
    <w:sectPr w:rsidR="009D45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D5F23"/>
    <w:multiLevelType w:val="hybridMultilevel"/>
    <w:tmpl w:val="1B806F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569B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E4"/>
    <w:rsid w:val="0025216F"/>
    <w:rsid w:val="00255153"/>
    <w:rsid w:val="006104FE"/>
    <w:rsid w:val="009D452C"/>
    <w:rsid w:val="00B91EE4"/>
    <w:rsid w:val="00BC2D91"/>
    <w:rsid w:val="00D8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6111"/>
  <w15:chartTrackingRefBased/>
  <w15:docId w15:val="{0507037F-EA88-4E55-BC5E-ADF19313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452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D45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-mainz.de/studlehr/1694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 Universität-Mainz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Strauß, Marlene</dc:creator>
  <cp:keywords/>
  <dc:description/>
  <cp:lastModifiedBy>Strauß, Marlene</cp:lastModifiedBy>
  <cp:revision>2</cp:revision>
  <dcterms:created xsi:type="dcterms:W3CDTF">2018-11-15T11:56:00Z</dcterms:created>
  <dcterms:modified xsi:type="dcterms:W3CDTF">2018-11-15T15:03:00Z</dcterms:modified>
</cp:coreProperties>
</file>